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978CA" w14:textId="53389328" w:rsidR="00C775E1" w:rsidRPr="00E35C7E" w:rsidRDefault="00EE4926" w:rsidP="00AD2546">
      <w:pPr>
        <w:jc w:val="center"/>
        <w:rPr>
          <w:rFonts w:asciiTheme="minorHAnsi" w:hAnsiTheme="minorHAnsi"/>
          <w:b/>
          <w:color w:val="000000" w:themeColor="text1"/>
          <w:sz w:val="32"/>
          <w:szCs w:val="32"/>
          <w:u w:val="single"/>
        </w:rPr>
      </w:pPr>
      <w:r w:rsidRPr="00E35C7E">
        <w:rPr>
          <w:rFonts w:asciiTheme="minorHAnsi" w:hAnsiTheme="minorHAnsi"/>
          <w:b/>
          <w:color w:val="000000" w:themeColor="text1"/>
          <w:sz w:val="32"/>
          <w:szCs w:val="32"/>
          <w:u w:val="single"/>
        </w:rPr>
        <w:t>ΠΟΛΙΤΙΚΗ ΠΟΙΟΤΗΤΑΣ</w:t>
      </w:r>
      <w:r w:rsidR="00C70163">
        <w:rPr>
          <w:rFonts w:asciiTheme="minorHAnsi" w:hAnsiTheme="minorHAnsi"/>
          <w:b/>
          <w:color w:val="000000" w:themeColor="text1"/>
          <w:sz w:val="32"/>
          <w:szCs w:val="32"/>
          <w:u w:val="single"/>
        </w:rPr>
        <w:t xml:space="preserve"> </w:t>
      </w:r>
    </w:p>
    <w:p w14:paraId="4FBBB63F" w14:textId="77777777" w:rsidR="00EE4926" w:rsidRPr="00B324E4" w:rsidRDefault="00EE4926" w:rsidP="00EE4926">
      <w:pPr>
        <w:pStyle w:val="a3"/>
        <w:rPr>
          <w:rFonts w:asciiTheme="minorHAnsi" w:hAnsiTheme="minorHAnsi"/>
          <w:i/>
          <w:sz w:val="16"/>
          <w:szCs w:val="16"/>
        </w:rPr>
      </w:pPr>
    </w:p>
    <w:p w14:paraId="6F4B790F" w14:textId="6E1AD5DA" w:rsidR="006B2DE6" w:rsidRDefault="006B2DE6" w:rsidP="006B2DE6">
      <w:pPr>
        <w:pStyle w:val="a3"/>
        <w:rPr>
          <w:rFonts w:asciiTheme="minorHAnsi" w:hAnsiTheme="minorHAnsi"/>
          <w:b/>
          <w:i/>
          <w:sz w:val="22"/>
          <w:szCs w:val="20"/>
        </w:rPr>
      </w:pPr>
      <w:r w:rsidRPr="004327F7">
        <w:rPr>
          <w:rFonts w:asciiTheme="minorHAnsi" w:hAnsiTheme="minorHAnsi"/>
          <w:i/>
          <w:sz w:val="22"/>
          <w:szCs w:val="20"/>
        </w:rPr>
        <w:t xml:space="preserve">Η </w:t>
      </w:r>
      <w:r w:rsidRPr="00331172">
        <w:rPr>
          <w:rFonts w:asciiTheme="minorHAnsi" w:hAnsiTheme="minorHAnsi"/>
          <w:i/>
          <w:sz w:val="22"/>
          <w:szCs w:val="20"/>
        </w:rPr>
        <w:t>εταιρία</w:t>
      </w:r>
      <w:r w:rsidR="00331172">
        <w:rPr>
          <w:rFonts w:asciiTheme="minorHAnsi" w:hAnsiTheme="minorHAnsi"/>
          <w:i/>
          <w:sz w:val="22"/>
          <w:szCs w:val="20"/>
        </w:rPr>
        <w:t xml:space="preserve"> </w:t>
      </w:r>
      <w:r w:rsidR="00331172" w:rsidRPr="00331172">
        <w:rPr>
          <w:rFonts w:ascii="Calibri" w:hAnsi="Calibri"/>
          <w:b/>
          <w:i/>
          <w:color w:val="000000"/>
          <w:sz w:val="22"/>
          <w:lang w:eastAsia="en-US"/>
        </w:rPr>
        <w:t>ACTION LINE</w:t>
      </w:r>
      <w:r w:rsidR="00331172" w:rsidRPr="009D0A08">
        <w:rPr>
          <w:rFonts w:ascii="Calibri" w:hAnsi="Calibri"/>
          <w:color w:val="000000"/>
          <w:sz w:val="22"/>
          <w:lang w:eastAsia="en-US"/>
        </w:rPr>
        <w:t xml:space="preserve"> </w:t>
      </w:r>
      <w:r w:rsidRPr="004327F7">
        <w:rPr>
          <w:rFonts w:asciiTheme="minorHAnsi" w:hAnsiTheme="minorHAnsi"/>
          <w:i/>
          <w:sz w:val="22"/>
          <w:szCs w:val="20"/>
        </w:rPr>
        <w:t xml:space="preserve">ανταποκρινόμενη στις απαιτήσεις της σύγχρονης επιχειρηματικής πραγματικότητας και στοχεύοντας στη βελτίωση της οργανωτικής της δομής και της εσωτερικής της επικοινωνίας, αποσκοπώντας πάντα στην ταχύτερη και καλύτερη εξυπηρέτηση των Πελατών της, αποφάσισε να σχεδιάσει και να εγκαταστήσει ένα Σύστημα Διαχείρισης Ποιότητας σύμφωνα με τις απαιτήσεις του Διεθνούς Προτύπου </w:t>
      </w:r>
      <w:r w:rsidRPr="004327F7">
        <w:rPr>
          <w:rFonts w:asciiTheme="minorHAnsi" w:hAnsiTheme="minorHAnsi"/>
          <w:b/>
          <w:i/>
          <w:sz w:val="22"/>
          <w:szCs w:val="20"/>
          <w:lang w:val="en-US"/>
        </w:rPr>
        <w:t>ISO</w:t>
      </w:r>
      <w:r w:rsidR="005001B1">
        <w:rPr>
          <w:rFonts w:asciiTheme="minorHAnsi" w:hAnsiTheme="minorHAnsi"/>
          <w:b/>
          <w:i/>
          <w:sz w:val="22"/>
          <w:szCs w:val="20"/>
        </w:rPr>
        <w:t xml:space="preserve"> 9001:</w:t>
      </w:r>
      <w:r w:rsidR="002E1DD8">
        <w:rPr>
          <w:rFonts w:asciiTheme="minorHAnsi" w:hAnsiTheme="minorHAnsi"/>
          <w:b/>
          <w:i/>
          <w:sz w:val="22"/>
          <w:szCs w:val="20"/>
        </w:rPr>
        <w:t>2015</w:t>
      </w:r>
      <w:r w:rsidRPr="004327F7">
        <w:rPr>
          <w:rFonts w:asciiTheme="minorHAnsi" w:hAnsiTheme="minorHAnsi"/>
          <w:b/>
          <w:i/>
          <w:sz w:val="22"/>
          <w:szCs w:val="20"/>
        </w:rPr>
        <w:t>.</w:t>
      </w:r>
    </w:p>
    <w:p w14:paraId="3D701D0D" w14:textId="00748350" w:rsidR="005001B1" w:rsidRPr="005001B1" w:rsidRDefault="005001B1" w:rsidP="005001B1">
      <w:pPr>
        <w:pStyle w:val="a3"/>
        <w:rPr>
          <w:rFonts w:asciiTheme="minorHAnsi" w:hAnsiTheme="minorHAnsi"/>
          <w:i/>
          <w:sz w:val="22"/>
          <w:szCs w:val="20"/>
        </w:rPr>
      </w:pPr>
      <w:r w:rsidRPr="005001B1">
        <w:rPr>
          <w:rFonts w:asciiTheme="minorHAnsi" w:hAnsiTheme="minorHAnsi"/>
          <w:i/>
          <w:sz w:val="22"/>
          <w:szCs w:val="20"/>
        </w:rPr>
        <w:t>Για να επιτύχει τ</w:t>
      </w:r>
      <w:r>
        <w:rPr>
          <w:rFonts w:asciiTheme="minorHAnsi" w:hAnsiTheme="minorHAnsi"/>
          <w:i/>
          <w:sz w:val="22"/>
          <w:szCs w:val="20"/>
        </w:rPr>
        <w:t>α</w:t>
      </w:r>
      <w:r w:rsidR="00702BDE">
        <w:rPr>
          <w:rFonts w:asciiTheme="minorHAnsi" w:hAnsiTheme="minorHAnsi"/>
          <w:i/>
          <w:sz w:val="22"/>
          <w:szCs w:val="20"/>
        </w:rPr>
        <w:t xml:space="preserve"> </w:t>
      </w:r>
      <w:r w:rsidRPr="005001B1">
        <w:rPr>
          <w:rFonts w:asciiTheme="minorHAnsi" w:hAnsiTheme="minorHAnsi"/>
          <w:i/>
          <w:sz w:val="22"/>
          <w:szCs w:val="20"/>
        </w:rPr>
        <w:t xml:space="preserve">παραπάνω, </w:t>
      </w:r>
      <w:r>
        <w:rPr>
          <w:rFonts w:asciiTheme="minorHAnsi" w:hAnsiTheme="minorHAnsi"/>
          <w:i/>
          <w:sz w:val="22"/>
          <w:szCs w:val="20"/>
        </w:rPr>
        <w:t>η εταιρία</w:t>
      </w:r>
      <w:r w:rsidRPr="005001B1">
        <w:rPr>
          <w:rFonts w:asciiTheme="minorHAnsi" w:hAnsiTheme="minorHAnsi"/>
          <w:i/>
          <w:sz w:val="22"/>
          <w:szCs w:val="20"/>
        </w:rPr>
        <w:t xml:space="preserve"> επιδιώκει:</w:t>
      </w:r>
    </w:p>
    <w:p w14:paraId="11174515" w14:textId="77777777" w:rsidR="005001B1" w:rsidRPr="005001B1" w:rsidRDefault="005001B1" w:rsidP="005001B1">
      <w:pPr>
        <w:pStyle w:val="a3"/>
        <w:rPr>
          <w:rFonts w:asciiTheme="minorHAnsi" w:hAnsiTheme="minorHAnsi"/>
          <w:i/>
          <w:sz w:val="22"/>
          <w:szCs w:val="20"/>
        </w:rPr>
      </w:pPr>
      <w:r w:rsidRPr="005001B1">
        <w:rPr>
          <w:rFonts w:asciiTheme="minorHAnsi" w:hAnsiTheme="minorHAnsi"/>
          <w:i/>
          <w:sz w:val="22"/>
          <w:szCs w:val="20"/>
        </w:rPr>
        <w:t>-</w:t>
      </w:r>
      <w:r w:rsidRPr="005001B1">
        <w:rPr>
          <w:rFonts w:asciiTheme="minorHAnsi" w:hAnsiTheme="minorHAnsi"/>
          <w:i/>
          <w:sz w:val="22"/>
          <w:szCs w:val="20"/>
        </w:rPr>
        <w:tab/>
        <w:t>μεγαλύτερη απόδοση, σε σχέση με το τι μπορεί να επιτύχει με απλή εφαρμογή της νομοθεσίας</w:t>
      </w:r>
    </w:p>
    <w:p w14:paraId="44C1E370" w14:textId="5F9FE7A8" w:rsidR="005001B1" w:rsidRPr="005001B1" w:rsidRDefault="005001B1" w:rsidP="005001B1">
      <w:pPr>
        <w:pStyle w:val="a3"/>
        <w:rPr>
          <w:rFonts w:asciiTheme="minorHAnsi" w:hAnsiTheme="minorHAnsi"/>
          <w:i/>
          <w:sz w:val="22"/>
          <w:szCs w:val="20"/>
        </w:rPr>
      </w:pPr>
      <w:r w:rsidRPr="005001B1">
        <w:rPr>
          <w:rFonts w:asciiTheme="minorHAnsi" w:hAnsiTheme="minorHAnsi"/>
          <w:i/>
          <w:sz w:val="22"/>
          <w:szCs w:val="20"/>
        </w:rPr>
        <w:t>-</w:t>
      </w:r>
      <w:r w:rsidRPr="005001B1">
        <w:rPr>
          <w:rFonts w:asciiTheme="minorHAnsi" w:hAnsiTheme="minorHAnsi"/>
          <w:i/>
          <w:sz w:val="22"/>
          <w:szCs w:val="20"/>
        </w:rPr>
        <w:tab/>
        <w:t xml:space="preserve">την ευαισθητοποίηση του κοινωνικού συνόλου που επηρεάζει σε θέματα </w:t>
      </w:r>
      <w:r>
        <w:rPr>
          <w:rFonts w:asciiTheme="minorHAnsi" w:hAnsiTheme="minorHAnsi"/>
          <w:i/>
          <w:sz w:val="22"/>
          <w:szCs w:val="20"/>
        </w:rPr>
        <w:t>Ποιότητας</w:t>
      </w:r>
      <w:r w:rsidR="001D1B43">
        <w:rPr>
          <w:rFonts w:asciiTheme="minorHAnsi" w:hAnsiTheme="minorHAnsi"/>
          <w:i/>
          <w:sz w:val="22"/>
          <w:szCs w:val="20"/>
        </w:rPr>
        <w:t>.</w:t>
      </w:r>
      <w:r w:rsidRPr="005001B1">
        <w:rPr>
          <w:rFonts w:asciiTheme="minorHAnsi" w:hAnsiTheme="minorHAnsi"/>
          <w:i/>
          <w:sz w:val="22"/>
          <w:szCs w:val="20"/>
        </w:rPr>
        <w:t>.</w:t>
      </w:r>
    </w:p>
    <w:p w14:paraId="6624AC20" w14:textId="10197ECC" w:rsidR="00E35C7E" w:rsidRDefault="006B2DE6" w:rsidP="00E35C7E">
      <w:pPr>
        <w:spacing w:before="120"/>
        <w:rPr>
          <w:rFonts w:asciiTheme="minorHAnsi" w:hAnsiTheme="minorHAnsi" w:cs="Arial"/>
          <w:i/>
          <w:sz w:val="22"/>
          <w:szCs w:val="20"/>
        </w:rPr>
      </w:pPr>
      <w:r w:rsidRPr="004327F7">
        <w:rPr>
          <w:rFonts w:asciiTheme="minorHAnsi" w:hAnsiTheme="minorHAnsi" w:cs="Arial"/>
          <w:i/>
          <w:sz w:val="22"/>
          <w:szCs w:val="20"/>
        </w:rPr>
        <w:t>Το</w:t>
      </w:r>
      <w:r w:rsidRPr="004327F7">
        <w:rPr>
          <w:rFonts w:asciiTheme="minorHAnsi" w:hAnsiTheme="minorHAnsi"/>
          <w:i/>
          <w:sz w:val="20"/>
          <w:szCs w:val="20"/>
        </w:rPr>
        <w:t xml:space="preserve"> </w:t>
      </w:r>
      <w:r w:rsidR="001D1B43">
        <w:rPr>
          <w:rFonts w:asciiTheme="minorHAnsi" w:hAnsiTheme="minorHAnsi"/>
          <w:i/>
          <w:sz w:val="22"/>
          <w:szCs w:val="20"/>
        </w:rPr>
        <w:t>Σύστημα Διαχείρισης Ποιότητας της</w:t>
      </w:r>
      <w:r w:rsidR="005001B1">
        <w:rPr>
          <w:rFonts w:asciiTheme="minorHAnsi" w:hAnsiTheme="minorHAnsi" w:cs="Arial"/>
          <w:i/>
          <w:sz w:val="22"/>
          <w:szCs w:val="20"/>
        </w:rPr>
        <w:t xml:space="preserve"> Εταιρ</w:t>
      </w:r>
      <w:r w:rsidRPr="004327F7">
        <w:rPr>
          <w:rFonts w:asciiTheme="minorHAnsi" w:hAnsiTheme="minorHAnsi" w:cs="Arial"/>
          <w:i/>
          <w:sz w:val="22"/>
          <w:szCs w:val="20"/>
        </w:rPr>
        <w:t>ίας καλύπτει</w:t>
      </w:r>
      <w:r w:rsidR="00331172">
        <w:rPr>
          <w:rFonts w:asciiTheme="minorHAnsi" w:hAnsiTheme="minorHAnsi" w:cs="Arial"/>
          <w:i/>
          <w:sz w:val="22"/>
          <w:szCs w:val="20"/>
        </w:rPr>
        <w:t xml:space="preserve"> </w:t>
      </w:r>
      <w:r w:rsidR="00E35C7E">
        <w:rPr>
          <w:rFonts w:asciiTheme="minorHAnsi" w:hAnsiTheme="minorHAnsi" w:cs="Arial"/>
          <w:i/>
          <w:sz w:val="22"/>
          <w:szCs w:val="20"/>
        </w:rPr>
        <w:t>τις:</w:t>
      </w:r>
    </w:p>
    <w:p w14:paraId="176B22F1" w14:textId="0CEFC9FD" w:rsidR="00E35C7E" w:rsidRPr="00E35C7E" w:rsidRDefault="00E35C7E" w:rsidP="00E35C7E">
      <w:pPr>
        <w:spacing w:before="120"/>
        <w:rPr>
          <w:rFonts w:asciiTheme="minorHAnsi" w:hAnsiTheme="minorHAnsi"/>
          <w:b/>
          <w:i/>
          <w:sz w:val="22"/>
          <w:szCs w:val="20"/>
          <w:u w:val="single"/>
        </w:rPr>
      </w:pPr>
      <w:r w:rsidRPr="00E35C7E">
        <w:rPr>
          <w:rFonts w:asciiTheme="minorHAnsi" w:hAnsiTheme="minorHAnsi"/>
          <w:b/>
          <w:i/>
          <w:sz w:val="22"/>
          <w:szCs w:val="20"/>
          <w:u w:val="single"/>
        </w:rPr>
        <w:t>ΥΠΗΡΕΣΙΕΣ YΠΟΣΤΗΡΙΞΗΣ ΕΠΙΧΕΙΡΗΣΙΑΚΩΝ ΛΕΙΤΟΥΡΓΙΩΝ</w:t>
      </w:r>
    </w:p>
    <w:p w14:paraId="04282C74" w14:textId="77777777" w:rsidR="00E35C7E" w:rsidRPr="00E35C7E" w:rsidRDefault="00E35C7E" w:rsidP="00E35C7E">
      <w:pPr>
        <w:spacing w:before="120" w:after="120"/>
        <w:jc w:val="both"/>
        <w:rPr>
          <w:rFonts w:asciiTheme="minorHAnsi" w:hAnsiTheme="minorHAnsi" w:cs="Arial"/>
          <w:b/>
          <w:i/>
          <w:sz w:val="22"/>
          <w:szCs w:val="20"/>
          <w:u w:val="single"/>
        </w:rPr>
      </w:pPr>
      <w:r w:rsidRPr="00E35C7E">
        <w:rPr>
          <w:rFonts w:asciiTheme="minorHAnsi" w:hAnsiTheme="minorHAnsi" w:cs="Arial"/>
          <w:b/>
          <w:i/>
          <w:sz w:val="22"/>
          <w:szCs w:val="20"/>
          <w:u w:val="single"/>
        </w:rPr>
        <w:t>ΥΠΗΡΕΣΙΕΣ ΕΠΙΛΟΓΗΣ, ΑΞΙΟΛΟΓΗΣΗΣ ΚΑΙ ΔΙΑΘΕΣΗΣ ΑΝΘΡΩΠΙΝΟΥ ΔΥΝΑΜΙΚΟΥ</w:t>
      </w:r>
    </w:p>
    <w:p w14:paraId="5D3F0AFD" w14:textId="5A48016A" w:rsidR="006B2DE6" w:rsidRPr="004327F7" w:rsidRDefault="00C775E1" w:rsidP="003B4194">
      <w:pPr>
        <w:spacing w:before="120" w:after="120"/>
        <w:jc w:val="both"/>
        <w:rPr>
          <w:rFonts w:asciiTheme="minorHAnsi" w:hAnsiTheme="minorHAnsi" w:cs="Arial"/>
          <w:i/>
          <w:sz w:val="22"/>
          <w:szCs w:val="20"/>
        </w:rPr>
      </w:pPr>
      <w:r w:rsidRPr="004327F7">
        <w:rPr>
          <w:rFonts w:asciiTheme="minorHAnsi" w:hAnsiTheme="minorHAnsi" w:cs="Arial"/>
          <w:i/>
          <w:sz w:val="22"/>
          <w:szCs w:val="20"/>
        </w:rPr>
        <w:t>κ</w:t>
      </w:r>
      <w:r w:rsidR="006B2DE6" w:rsidRPr="004327F7">
        <w:rPr>
          <w:rFonts w:asciiTheme="minorHAnsi" w:hAnsiTheme="minorHAnsi" w:cs="Arial"/>
          <w:i/>
          <w:sz w:val="22"/>
          <w:szCs w:val="20"/>
        </w:rPr>
        <w:t>αι σχεδιάστηκε σύμφωνα με τις ανάγκες και τις επιδιώξεις της Επιχείρησης και τις Νομικές και Κανονιστικές Απαιτήσεις της ισχύουσας Ελληνικής και Κοινοτικής Νομοθεσίας.</w:t>
      </w:r>
      <w:r w:rsidR="006B2DE6" w:rsidRPr="004327F7">
        <w:rPr>
          <w:rFonts w:asciiTheme="minorHAnsi" w:hAnsiTheme="minorHAnsi" w:cs="Arial"/>
          <w:i/>
          <w:sz w:val="22"/>
          <w:szCs w:val="20"/>
        </w:rPr>
        <w:tab/>
      </w:r>
    </w:p>
    <w:p w14:paraId="56957ACE" w14:textId="77777777" w:rsidR="006B2DE6" w:rsidRPr="004327F7" w:rsidRDefault="006B2DE6" w:rsidP="006C6BC5">
      <w:pPr>
        <w:pStyle w:val="a3"/>
        <w:rPr>
          <w:rFonts w:asciiTheme="minorHAnsi" w:hAnsiTheme="minorHAnsi"/>
          <w:i/>
          <w:sz w:val="22"/>
          <w:szCs w:val="20"/>
        </w:rPr>
      </w:pPr>
      <w:r w:rsidRPr="004327F7">
        <w:rPr>
          <w:rFonts w:asciiTheme="minorHAnsi" w:hAnsiTheme="minorHAnsi"/>
          <w:i/>
          <w:sz w:val="22"/>
          <w:szCs w:val="20"/>
        </w:rPr>
        <w:t>Η ικανοποίηση και η εξασφάλιση της εμπιστοσύνης των πελατών, μέσω της εκπλήρωσης καθορισμένων προδιαγραφών ποιότητας και η συνέπεια στις παραδόσεις αποτ</w:t>
      </w:r>
      <w:r w:rsidR="00BA1E36">
        <w:rPr>
          <w:rFonts w:asciiTheme="minorHAnsi" w:hAnsiTheme="minorHAnsi"/>
          <w:i/>
          <w:sz w:val="22"/>
          <w:szCs w:val="20"/>
        </w:rPr>
        <w:t>ελούν βασικές αρχές της εταιρίας</w:t>
      </w:r>
      <w:r w:rsidRPr="004327F7">
        <w:rPr>
          <w:rFonts w:asciiTheme="minorHAnsi" w:hAnsiTheme="minorHAnsi"/>
          <w:i/>
          <w:sz w:val="22"/>
          <w:szCs w:val="20"/>
        </w:rPr>
        <w:t>. Γενικός στόχος  είναι η προσφορά στους πελάτες της εταιρίας υπηρεσιών εξαιρετικής ποιότητας και υψηλής ωφέλειας. Πιο συγκεκριμένα η εταιρία επιδιώκει:</w:t>
      </w:r>
    </w:p>
    <w:p w14:paraId="3F950415" w14:textId="77777777" w:rsidR="00BA1E36" w:rsidRDefault="00BA1E36" w:rsidP="00BA1E36">
      <w:pPr>
        <w:pStyle w:val="a4"/>
        <w:numPr>
          <w:ilvl w:val="0"/>
          <w:numId w:val="1"/>
        </w:numPr>
        <w:tabs>
          <w:tab w:val="clear" w:pos="720"/>
          <w:tab w:val="num" w:pos="360"/>
        </w:tabs>
        <w:ind w:left="357" w:hanging="357"/>
        <w:rPr>
          <w:rFonts w:asciiTheme="minorHAnsi" w:hAnsiTheme="minorHAnsi" w:cs="Arial"/>
          <w:i/>
          <w:sz w:val="22"/>
          <w:szCs w:val="20"/>
        </w:rPr>
      </w:pPr>
      <w:r>
        <w:rPr>
          <w:rFonts w:asciiTheme="minorHAnsi" w:hAnsiTheme="minorHAnsi" w:cs="Arial"/>
          <w:i/>
          <w:sz w:val="22"/>
          <w:szCs w:val="20"/>
        </w:rPr>
        <w:t>τ</w:t>
      </w:r>
      <w:r w:rsidRPr="00BA1E36">
        <w:rPr>
          <w:rFonts w:asciiTheme="minorHAnsi" w:hAnsiTheme="minorHAnsi" w:cs="Arial"/>
          <w:i/>
          <w:sz w:val="22"/>
          <w:szCs w:val="20"/>
        </w:rPr>
        <w:t>η δημιουργία βάσης για τη διαρκή βελτίωση της αποτελεσματικότητας των διεργασιών της, έχοντας ως γνώμονα τη συνεχή ικανοποίηση των αναγκών και των προσδοκιών των πελατών της στο μέγιστο δυνατό βαθμό</w:t>
      </w:r>
    </w:p>
    <w:p w14:paraId="52CA6BE6" w14:textId="77777777" w:rsidR="00BA1E36" w:rsidRPr="00BA1E36" w:rsidRDefault="00BA1E36" w:rsidP="00BA1E36">
      <w:pPr>
        <w:pStyle w:val="a4"/>
        <w:numPr>
          <w:ilvl w:val="0"/>
          <w:numId w:val="1"/>
        </w:numPr>
        <w:tabs>
          <w:tab w:val="clear" w:pos="720"/>
          <w:tab w:val="num" w:pos="360"/>
        </w:tabs>
        <w:ind w:left="357" w:hanging="357"/>
        <w:rPr>
          <w:rFonts w:asciiTheme="minorHAnsi" w:hAnsiTheme="minorHAnsi" w:cs="Arial"/>
          <w:i/>
          <w:sz w:val="22"/>
          <w:szCs w:val="20"/>
        </w:rPr>
      </w:pPr>
      <w:r>
        <w:rPr>
          <w:rFonts w:asciiTheme="minorHAnsi" w:hAnsiTheme="minorHAnsi" w:cs="Arial"/>
          <w:i/>
          <w:sz w:val="22"/>
          <w:szCs w:val="20"/>
        </w:rPr>
        <w:t>τ</w:t>
      </w:r>
      <w:r w:rsidRPr="00BA1E36">
        <w:rPr>
          <w:rFonts w:asciiTheme="minorHAnsi" w:hAnsiTheme="minorHAnsi" w:cs="Arial"/>
          <w:i/>
          <w:sz w:val="22"/>
          <w:szCs w:val="20"/>
        </w:rPr>
        <w:t>η</w:t>
      </w:r>
      <w:r>
        <w:rPr>
          <w:rFonts w:asciiTheme="minorHAnsi" w:hAnsiTheme="minorHAnsi" w:cs="Arial"/>
          <w:i/>
          <w:sz w:val="22"/>
          <w:szCs w:val="20"/>
        </w:rPr>
        <w:t>ν</w:t>
      </w:r>
      <w:r w:rsidRPr="00BA1E36">
        <w:rPr>
          <w:rFonts w:asciiTheme="minorHAnsi" w:hAnsiTheme="minorHAnsi" w:cs="Arial"/>
          <w:i/>
          <w:sz w:val="22"/>
          <w:szCs w:val="20"/>
        </w:rPr>
        <w:t xml:space="preserve"> ελαχιστοποίηση του αριθμού των συμβάντων που μπορεί να επηρεάσουν τη συνέχεια των επιχειρησιακών διεργασιών, καθώς και την κατά το δυνατόν μείωση των επιπτώσεών τους.</w:t>
      </w:r>
    </w:p>
    <w:p w14:paraId="3A9A4154" w14:textId="77777777" w:rsidR="006B2DE6" w:rsidRPr="004327F7" w:rsidRDefault="00BA1E36" w:rsidP="004327F7">
      <w:pPr>
        <w:pStyle w:val="a4"/>
        <w:numPr>
          <w:ilvl w:val="0"/>
          <w:numId w:val="1"/>
        </w:numPr>
        <w:tabs>
          <w:tab w:val="clear" w:pos="720"/>
          <w:tab w:val="num" w:pos="360"/>
        </w:tabs>
        <w:ind w:left="357" w:hanging="357"/>
        <w:rPr>
          <w:rFonts w:asciiTheme="minorHAnsi" w:hAnsiTheme="minorHAnsi"/>
          <w:i/>
          <w:sz w:val="22"/>
          <w:szCs w:val="20"/>
        </w:rPr>
      </w:pPr>
      <w:r>
        <w:rPr>
          <w:rFonts w:asciiTheme="minorHAnsi" w:hAnsiTheme="minorHAnsi"/>
          <w:i/>
          <w:sz w:val="22"/>
          <w:szCs w:val="20"/>
        </w:rPr>
        <w:t xml:space="preserve">Τη </w:t>
      </w:r>
      <w:r w:rsidR="006C6BC5" w:rsidRPr="004327F7">
        <w:rPr>
          <w:rFonts w:asciiTheme="minorHAnsi" w:hAnsiTheme="minorHAnsi"/>
          <w:i/>
          <w:sz w:val="22"/>
          <w:szCs w:val="20"/>
        </w:rPr>
        <w:t>σ</w:t>
      </w:r>
      <w:r w:rsidR="006B2DE6" w:rsidRPr="004327F7">
        <w:rPr>
          <w:rFonts w:asciiTheme="minorHAnsi" w:hAnsiTheme="minorHAnsi"/>
          <w:i/>
          <w:sz w:val="22"/>
          <w:szCs w:val="20"/>
        </w:rPr>
        <w:t>υνεχή βελτίωση του Συστήματος και της λειτουργίας της Επιχείρησης με την αποτελεσματική χρήση των παρακάτω εργαλείων :</w:t>
      </w:r>
    </w:p>
    <w:p w14:paraId="4AC90723" w14:textId="4538C5F9" w:rsidR="006B2DE6" w:rsidRPr="004327F7" w:rsidRDefault="006B2DE6" w:rsidP="006B2DE6">
      <w:pPr>
        <w:pStyle w:val="a4"/>
        <w:numPr>
          <w:ilvl w:val="0"/>
          <w:numId w:val="2"/>
        </w:numPr>
        <w:tabs>
          <w:tab w:val="left" w:pos="1980"/>
        </w:tabs>
        <w:ind w:left="1980" w:hanging="180"/>
        <w:rPr>
          <w:rFonts w:asciiTheme="minorHAnsi" w:hAnsiTheme="minorHAnsi"/>
          <w:i/>
          <w:sz w:val="22"/>
          <w:szCs w:val="20"/>
        </w:rPr>
      </w:pPr>
      <w:r w:rsidRPr="004327F7">
        <w:rPr>
          <w:rFonts w:asciiTheme="minorHAnsi" w:hAnsiTheme="minorHAnsi"/>
          <w:i/>
          <w:sz w:val="22"/>
          <w:szCs w:val="20"/>
        </w:rPr>
        <w:t>Καθορισμός και ανασκόπηση στόχων ποιότητας</w:t>
      </w:r>
    </w:p>
    <w:p w14:paraId="1D239878" w14:textId="77777777" w:rsidR="006B2DE6" w:rsidRPr="004327F7" w:rsidRDefault="006B2DE6" w:rsidP="006B2DE6">
      <w:pPr>
        <w:pStyle w:val="a4"/>
        <w:numPr>
          <w:ilvl w:val="0"/>
          <w:numId w:val="2"/>
        </w:numPr>
        <w:tabs>
          <w:tab w:val="left" w:pos="1980"/>
        </w:tabs>
        <w:ind w:left="1980" w:hanging="180"/>
        <w:rPr>
          <w:rFonts w:asciiTheme="minorHAnsi" w:hAnsiTheme="minorHAnsi"/>
          <w:i/>
          <w:sz w:val="22"/>
          <w:szCs w:val="20"/>
        </w:rPr>
      </w:pPr>
      <w:r w:rsidRPr="004327F7">
        <w:rPr>
          <w:rFonts w:asciiTheme="minorHAnsi" w:hAnsiTheme="minorHAnsi"/>
          <w:i/>
          <w:sz w:val="22"/>
          <w:szCs w:val="20"/>
        </w:rPr>
        <w:t>Ανασκόπηση Διοίκησης</w:t>
      </w:r>
    </w:p>
    <w:p w14:paraId="799CE365" w14:textId="77777777" w:rsidR="006B2DE6" w:rsidRPr="004327F7" w:rsidRDefault="006B2DE6" w:rsidP="006B2DE6">
      <w:pPr>
        <w:pStyle w:val="a4"/>
        <w:numPr>
          <w:ilvl w:val="0"/>
          <w:numId w:val="2"/>
        </w:numPr>
        <w:tabs>
          <w:tab w:val="left" w:pos="1980"/>
        </w:tabs>
        <w:ind w:left="1980" w:hanging="180"/>
        <w:rPr>
          <w:rFonts w:asciiTheme="minorHAnsi" w:hAnsiTheme="minorHAnsi"/>
          <w:i/>
          <w:sz w:val="22"/>
          <w:szCs w:val="20"/>
        </w:rPr>
      </w:pPr>
      <w:r w:rsidRPr="004327F7">
        <w:rPr>
          <w:rFonts w:asciiTheme="minorHAnsi" w:hAnsiTheme="minorHAnsi"/>
          <w:i/>
          <w:sz w:val="22"/>
          <w:szCs w:val="20"/>
        </w:rPr>
        <w:t>Εσωτερικές Επιθεωρήσεις</w:t>
      </w:r>
    </w:p>
    <w:p w14:paraId="12CC958D" w14:textId="77777777" w:rsidR="006B2DE6" w:rsidRPr="004327F7" w:rsidRDefault="006B2DE6" w:rsidP="006B2DE6">
      <w:pPr>
        <w:pStyle w:val="a4"/>
        <w:numPr>
          <w:ilvl w:val="0"/>
          <w:numId w:val="2"/>
        </w:numPr>
        <w:tabs>
          <w:tab w:val="left" w:pos="1980"/>
        </w:tabs>
        <w:ind w:left="1980" w:hanging="180"/>
        <w:rPr>
          <w:rFonts w:asciiTheme="minorHAnsi" w:hAnsiTheme="minorHAnsi"/>
          <w:i/>
          <w:sz w:val="22"/>
          <w:szCs w:val="20"/>
        </w:rPr>
      </w:pPr>
      <w:r w:rsidRPr="004327F7">
        <w:rPr>
          <w:rFonts w:asciiTheme="minorHAnsi" w:hAnsiTheme="minorHAnsi"/>
          <w:i/>
          <w:sz w:val="22"/>
          <w:szCs w:val="20"/>
        </w:rPr>
        <w:t>Διορθωτικές και Προληπτικές Ενέργειες</w:t>
      </w:r>
    </w:p>
    <w:p w14:paraId="4D91FF70" w14:textId="77777777" w:rsidR="006C6BC5" w:rsidRPr="004327F7" w:rsidRDefault="006B2DE6" w:rsidP="006C6BC5">
      <w:pPr>
        <w:pStyle w:val="a4"/>
        <w:numPr>
          <w:ilvl w:val="0"/>
          <w:numId w:val="2"/>
        </w:numPr>
        <w:tabs>
          <w:tab w:val="left" w:pos="1980"/>
        </w:tabs>
        <w:ind w:left="2160"/>
        <w:rPr>
          <w:rFonts w:asciiTheme="minorHAnsi" w:hAnsiTheme="minorHAnsi"/>
          <w:i/>
          <w:sz w:val="22"/>
          <w:szCs w:val="20"/>
        </w:rPr>
      </w:pPr>
      <w:r w:rsidRPr="004327F7">
        <w:rPr>
          <w:rFonts w:asciiTheme="minorHAnsi" w:hAnsiTheme="minorHAnsi"/>
          <w:i/>
          <w:sz w:val="22"/>
          <w:szCs w:val="20"/>
        </w:rPr>
        <w:t xml:space="preserve">Συστηματική ανάλυση δεδομένων που προκύπτουν από τα Αρχεία. </w:t>
      </w:r>
    </w:p>
    <w:p w14:paraId="750154E2" w14:textId="3F30E1BE" w:rsidR="006C6BC5" w:rsidRPr="004327F7" w:rsidRDefault="006C6BC5" w:rsidP="003B4194">
      <w:pPr>
        <w:pStyle w:val="a4"/>
        <w:tabs>
          <w:tab w:val="left" w:pos="1980"/>
        </w:tabs>
        <w:spacing w:before="120"/>
        <w:rPr>
          <w:rFonts w:asciiTheme="minorHAnsi" w:hAnsiTheme="minorHAnsi"/>
          <w:i/>
          <w:sz w:val="22"/>
          <w:szCs w:val="20"/>
        </w:rPr>
      </w:pPr>
      <w:r w:rsidRPr="004327F7">
        <w:rPr>
          <w:rFonts w:asciiTheme="minorHAnsi" w:hAnsiTheme="minorHAnsi"/>
          <w:i/>
          <w:sz w:val="22"/>
          <w:szCs w:val="20"/>
        </w:rPr>
        <w:t xml:space="preserve">Στα πλαίσια αυτά η </w:t>
      </w:r>
      <w:r w:rsidR="00331172" w:rsidRPr="00331172">
        <w:rPr>
          <w:rFonts w:asciiTheme="minorHAnsi" w:hAnsiTheme="minorHAnsi"/>
          <w:b/>
          <w:i/>
          <w:sz w:val="22"/>
          <w:szCs w:val="20"/>
        </w:rPr>
        <w:t>ACTION LINE</w:t>
      </w:r>
      <w:r w:rsidRPr="004327F7">
        <w:rPr>
          <w:rFonts w:asciiTheme="minorHAnsi" w:hAnsiTheme="minorHAnsi"/>
          <w:i/>
          <w:sz w:val="22"/>
          <w:szCs w:val="20"/>
        </w:rPr>
        <w:t xml:space="preserve">: </w:t>
      </w:r>
    </w:p>
    <w:p w14:paraId="4F226334" w14:textId="77777777" w:rsidR="006C6BC5" w:rsidRPr="004327F7" w:rsidRDefault="003B4194" w:rsidP="006C6BC5">
      <w:pPr>
        <w:pStyle w:val="a3"/>
        <w:numPr>
          <w:ilvl w:val="0"/>
          <w:numId w:val="2"/>
        </w:numPr>
        <w:tabs>
          <w:tab w:val="left" w:pos="540"/>
        </w:tabs>
        <w:ind w:left="357" w:hanging="357"/>
        <w:rPr>
          <w:rFonts w:asciiTheme="minorHAnsi" w:hAnsiTheme="minorHAnsi"/>
          <w:i/>
          <w:sz w:val="22"/>
          <w:szCs w:val="20"/>
        </w:rPr>
      </w:pPr>
      <w:r w:rsidRPr="004327F7">
        <w:rPr>
          <w:rFonts w:asciiTheme="minorHAnsi" w:hAnsiTheme="minorHAnsi"/>
          <w:i/>
          <w:sz w:val="22"/>
          <w:szCs w:val="20"/>
        </w:rPr>
        <w:t>Δεσμεύεται να τηρεί την ισχύουσα ελληνική και κοινοτική νομοθεσία</w:t>
      </w:r>
    </w:p>
    <w:p w14:paraId="75449A87" w14:textId="77777777" w:rsidR="006C6BC5" w:rsidRPr="004327F7" w:rsidRDefault="006C6BC5" w:rsidP="006C6BC5">
      <w:pPr>
        <w:pStyle w:val="a3"/>
        <w:numPr>
          <w:ilvl w:val="0"/>
          <w:numId w:val="2"/>
        </w:numPr>
        <w:tabs>
          <w:tab w:val="left" w:pos="540"/>
        </w:tabs>
        <w:ind w:left="357" w:hanging="357"/>
        <w:rPr>
          <w:rFonts w:asciiTheme="minorHAnsi" w:hAnsiTheme="minorHAnsi"/>
          <w:i/>
          <w:sz w:val="22"/>
        </w:rPr>
      </w:pPr>
      <w:r w:rsidRPr="004327F7">
        <w:rPr>
          <w:rFonts w:asciiTheme="minorHAnsi" w:hAnsiTheme="minorHAnsi"/>
          <w:i/>
          <w:sz w:val="22"/>
        </w:rPr>
        <w:t>Προσπαθεί να προσφέρει στους πελάτες της περισσότερα από όσα περιμένουν.</w:t>
      </w:r>
    </w:p>
    <w:p w14:paraId="63E928AC" w14:textId="77777777" w:rsidR="006C6BC5" w:rsidRPr="004327F7" w:rsidRDefault="006C6BC5" w:rsidP="006C6BC5">
      <w:pPr>
        <w:pStyle w:val="a3"/>
        <w:numPr>
          <w:ilvl w:val="0"/>
          <w:numId w:val="2"/>
        </w:numPr>
        <w:tabs>
          <w:tab w:val="left" w:pos="540"/>
        </w:tabs>
        <w:ind w:left="357" w:hanging="357"/>
        <w:rPr>
          <w:rFonts w:asciiTheme="minorHAnsi" w:hAnsiTheme="minorHAnsi"/>
          <w:i/>
          <w:sz w:val="22"/>
        </w:rPr>
      </w:pPr>
      <w:r w:rsidRPr="004327F7">
        <w:rPr>
          <w:rFonts w:asciiTheme="minorHAnsi" w:hAnsiTheme="minorHAnsi"/>
          <w:i/>
          <w:sz w:val="22"/>
        </w:rPr>
        <w:t>Διατηρεί μία μόνιμη επαφή με τον πελάτη και πέραν των συμβατικών της υποχρεώσεων.</w:t>
      </w:r>
    </w:p>
    <w:p w14:paraId="02CA439A" w14:textId="77777777" w:rsidR="006C6BC5" w:rsidRPr="004327F7" w:rsidRDefault="006C6BC5" w:rsidP="006C6BC5">
      <w:pPr>
        <w:pStyle w:val="a3"/>
        <w:numPr>
          <w:ilvl w:val="0"/>
          <w:numId w:val="2"/>
        </w:numPr>
        <w:tabs>
          <w:tab w:val="left" w:pos="540"/>
        </w:tabs>
        <w:ind w:left="357" w:hanging="357"/>
        <w:rPr>
          <w:rFonts w:asciiTheme="minorHAnsi" w:hAnsiTheme="minorHAnsi"/>
          <w:i/>
          <w:sz w:val="22"/>
        </w:rPr>
      </w:pPr>
      <w:r w:rsidRPr="004327F7">
        <w:rPr>
          <w:rFonts w:asciiTheme="minorHAnsi" w:hAnsiTheme="minorHAnsi"/>
          <w:i/>
          <w:sz w:val="22"/>
        </w:rPr>
        <w:t>Παρακολουθεί διαρκώς όχι μόνο τις σημερινές ανάγκες των πελατών της αλλά και τις ανάγκες που πρόκειται να αποκτήσουν στο μέλλον.</w:t>
      </w:r>
    </w:p>
    <w:p w14:paraId="24901AC0" w14:textId="77777777" w:rsidR="006C6BC5" w:rsidRPr="004327F7" w:rsidRDefault="006C6BC5" w:rsidP="006C6BC5">
      <w:pPr>
        <w:pStyle w:val="a3"/>
        <w:numPr>
          <w:ilvl w:val="0"/>
          <w:numId w:val="2"/>
        </w:numPr>
        <w:tabs>
          <w:tab w:val="left" w:pos="540"/>
        </w:tabs>
        <w:ind w:left="357" w:hanging="357"/>
        <w:rPr>
          <w:rFonts w:asciiTheme="minorHAnsi" w:hAnsiTheme="minorHAnsi"/>
          <w:i/>
          <w:sz w:val="22"/>
        </w:rPr>
      </w:pPr>
      <w:r w:rsidRPr="004327F7">
        <w:rPr>
          <w:rFonts w:asciiTheme="minorHAnsi" w:hAnsiTheme="minorHAnsi"/>
          <w:i/>
          <w:sz w:val="22"/>
        </w:rPr>
        <w:t xml:space="preserve">Ενθαρρύνει τους εργαζομένους της να αναλαμβάνουν πρωτοβουλίες στον τομέα ευθύνης τους και να υποβάλλουν προτάσεις για </w:t>
      </w:r>
      <w:r w:rsidR="004327F7">
        <w:rPr>
          <w:rFonts w:asciiTheme="minorHAnsi" w:hAnsiTheme="minorHAnsi"/>
          <w:i/>
          <w:sz w:val="22"/>
        </w:rPr>
        <w:t>τη βελτίωση των διαδικασιών της, το εκπαιδεύει και ο επιμορφώνει διαρκώς</w:t>
      </w:r>
    </w:p>
    <w:p w14:paraId="475F0D3F" w14:textId="77777777" w:rsidR="006B2DE6" w:rsidRPr="004327F7" w:rsidRDefault="006C6BC5" w:rsidP="003B4194">
      <w:pPr>
        <w:pStyle w:val="a3"/>
        <w:numPr>
          <w:ilvl w:val="0"/>
          <w:numId w:val="2"/>
        </w:numPr>
        <w:tabs>
          <w:tab w:val="left" w:pos="540"/>
        </w:tabs>
        <w:ind w:left="357" w:hanging="357"/>
        <w:rPr>
          <w:rFonts w:asciiTheme="minorHAnsi" w:hAnsiTheme="minorHAnsi"/>
          <w:i/>
          <w:sz w:val="22"/>
        </w:rPr>
      </w:pPr>
      <w:r w:rsidRPr="004327F7">
        <w:rPr>
          <w:rFonts w:asciiTheme="minorHAnsi" w:hAnsiTheme="minorHAnsi"/>
          <w:i/>
          <w:sz w:val="22"/>
        </w:rPr>
        <w:t xml:space="preserve">Θεωρεί όχι μόνο ευπρόσδεκτη αλλά και επιθυμητή κάθε καλόπιστη κριτική των συνεργατών και πελατών της που αφορά </w:t>
      </w:r>
      <w:r w:rsidR="004327F7">
        <w:rPr>
          <w:rFonts w:asciiTheme="minorHAnsi" w:hAnsiTheme="minorHAnsi"/>
          <w:i/>
          <w:sz w:val="22"/>
        </w:rPr>
        <w:t>σ</w:t>
      </w:r>
      <w:r w:rsidRPr="004327F7">
        <w:rPr>
          <w:rFonts w:asciiTheme="minorHAnsi" w:hAnsiTheme="minorHAnsi"/>
          <w:i/>
          <w:sz w:val="22"/>
        </w:rPr>
        <w:t>την ποιότητα των υπηρεσιών της.</w:t>
      </w:r>
    </w:p>
    <w:p w14:paraId="248BFE08" w14:textId="77777777" w:rsidR="006B2DE6" w:rsidRPr="004327F7" w:rsidRDefault="006B2DE6" w:rsidP="006B2DE6">
      <w:pPr>
        <w:jc w:val="both"/>
        <w:rPr>
          <w:rFonts w:asciiTheme="minorHAnsi" w:hAnsiTheme="minorHAnsi"/>
          <w:i/>
          <w:sz w:val="22"/>
          <w:szCs w:val="20"/>
        </w:rPr>
      </w:pPr>
      <w:r w:rsidRPr="004327F7">
        <w:rPr>
          <w:rFonts w:asciiTheme="minorHAnsi" w:hAnsiTheme="minorHAnsi"/>
          <w:i/>
          <w:sz w:val="22"/>
          <w:szCs w:val="20"/>
        </w:rPr>
        <w:t>Για την επίτευξη των παραπάνω στόχων έχουν πραγματοποιηθεί στην τεκμηρίωση του Συστήματος όλες οι απαραίτητες αναφορές. Μέσω του συστηματικού σχεδιασμού, του ελέγχου των διαδικασιών και της συνεχούς βελτίωσης όλων των δραστηριοτήτων, εκπληρώνονται οι αρχές της εταιρείας.</w:t>
      </w:r>
    </w:p>
    <w:p w14:paraId="299D5213" w14:textId="77777777" w:rsidR="006B2DE6" w:rsidRPr="004327F7" w:rsidRDefault="003B4194" w:rsidP="003B4194">
      <w:pPr>
        <w:spacing w:before="120" w:after="120"/>
        <w:jc w:val="both"/>
        <w:rPr>
          <w:rFonts w:asciiTheme="minorHAnsi" w:hAnsiTheme="minorHAnsi" w:cs="Arial"/>
          <w:i/>
          <w:sz w:val="22"/>
          <w:szCs w:val="20"/>
        </w:rPr>
      </w:pPr>
      <w:r w:rsidRPr="004327F7">
        <w:rPr>
          <w:rFonts w:asciiTheme="minorHAnsi" w:hAnsiTheme="minorHAnsi"/>
          <w:i/>
          <w:sz w:val="22"/>
          <w:szCs w:val="20"/>
        </w:rPr>
        <w:t xml:space="preserve">Η Διοίκηση δεσμεύεται στη διάθεση της υποδομής και του εξοπλισμού που κρίνεται απαραίτητη για την υλοποίηση των εργασιών της. </w:t>
      </w:r>
      <w:r w:rsidRPr="004327F7">
        <w:rPr>
          <w:rFonts w:asciiTheme="minorHAnsi" w:hAnsiTheme="minorHAnsi" w:cs="Arial"/>
          <w:i/>
          <w:sz w:val="22"/>
          <w:szCs w:val="20"/>
        </w:rPr>
        <w:t>Κάθε εργαζόμενος είναι υπεύθυνος για την ποιότητα της δικής του εργασίας και είναι επιβεβλημένο να συμβάλλει στη διαχείριση της ποιότητας και την επίτευξη των καθορισμένων στόχων. Για το λόγο αυτό όλοι οι εργαζόμενοι, ανάλογα με τις αρμοδιότητές τους, ενημερώνονται σχετικά με το Σύστημα και ενεργούν αποδεδειγμένα σύμφωνα με τους καθορισμένους κανόνες.</w:t>
      </w:r>
    </w:p>
    <w:p w14:paraId="13625C3A" w14:textId="63921BD0" w:rsidR="006B2DE6" w:rsidRPr="004327F7" w:rsidRDefault="003B4194" w:rsidP="004327F7">
      <w:pPr>
        <w:pStyle w:val="a4"/>
        <w:tabs>
          <w:tab w:val="left" w:pos="2160"/>
        </w:tabs>
        <w:jc w:val="left"/>
        <w:rPr>
          <w:rFonts w:asciiTheme="minorHAnsi" w:hAnsiTheme="minorHAnsi"/>
          <w:b/>
          <w:sz w:val="22"/>
          <w:szCs w:val="22"/>
        </w:rPr>
      </w:pPr>
      <w:r w:rsidRPr="004327F7">
        <w:rPr>
          <w:rFonts w:asciiTheme="minorHAnsi" w:hAnsiTheme="minorHAnsi"/>
          <w:b/>
          <w:sz w:val="22"/>
          <w:szCs w:val="22"/>
        </w:rPr>
        <w:t>Δι</w:t>
      </w:r>
      <w:r w:rsidR="008C4361">
        <w:rPr>
          <w:rFonts w:asciiTheme="minorHAnsi" w:hAnsiTheme="minorHAnsi"/>
          <w:b/>
          <w:sz w:val="22"/>
          <w:szCs w:val="22"/>
        </w:rPr>
        <w:t>οίκηση</w:t>
      </w:r>
      <w:r w:rsidR="004327F7">
        <w:rPr>
          <w:rFonts w:asciiTheme="minorHAnsi" w:hAnsiTheme="minorHAnsi"/>
          <w:b/>
          <w:sz w:val="22"/>
          <w:szCs w:val="22"/>
        </w:rPr>
        <w:t xml:space="preserve">                                                                                                                     </w:t>
      </w:r>
      <w:r w:rsidR="008C4361">
        <w:rPr>
          <w:rFonts w:asciiTheme="minorHAnsi" w:hAnsiTheme="minorHAnsi"/>
          <w:b/>
          <w:sz w:val="22"/>
          <w:szCs w:val="22"/>
        </w:rPr>
        <w:t xml:space="preserve">          </w:t>
      </w:r>
      <w:r w:rsidR="004327F7">
        <w:rPr>
          <w:rFonts w:asciiTheme="minorHAnsi" w:hAnsiTheme="minorHAnsi"/>
          <w:b/>
          <w:sz w:val="22"/>
          <w:szCs w:val="22"/>
        </w:rPr>
        <w:t xml:space="preserve"> </w:t>
      </w:r>
      <w:r w:rsidR="00331172">
        <w:rPr>
          <w:rFonts w:asciiTheme="minorHAnsi" w:hAnsiTheme="minorHAnsi"/>
          <w:sz w:val="22"/>
          <w:szCs w:val="22"/>
        </w:rPr>
        <w:t xml:space="preserve">Αθήνα, </w:t>
      </w:r>
      <w:r w:rsidR="001D1B43">
        <w:rPr>
          <w:rFonts w:asciiTheme="minorHAnsi" w:hAnsiTheme="minorHAnsi"/>
          <w:sz w:val="22"/>
          <w:szCs w:val="22"/>
        </w:rPr>
        <w:t>01</w:t>
      </w:r>
      <w:r w:rsidR="00E35C7E">
        <w:rPr>
          <w:rFonts w:asciiTheme="minorHAnsi" w:hAnsiTheme="minorHAnsi"/>
          <w:sz w:val="22"/>
          <w:szCs w:val="22"/>
        </w:rPr>
        <w:t>/0</w:t>
      </w:r>
      <w:r w:rsidR="001D1B43">
        <w:rPr>
          <w:rFonts w:asciiTheme="minorHAnsi" w:hAnsiTheme="minorHAnsi"/>
          <w:sz w:val="22"/>
          <w:szCs w:val="22"/>
        </w:rPr>
        <w:t>6</w:t>
      </w:r>
      <w:r w:rsidR="00E35C7E">
        <w:rPr>
          <w:rFonts w:asciiTheme="minorHAnsi" w:hAnsiTheme="minorHAnsi"/>
          <w:sz w:val="22"/>
          <w:szCs w:val="22"/>
        </w:rPr>
        <w:t>/202</w:t>
      </w:r>
      <w:r w:rsidR="001D1B43">
        <w:rPr>
          <w:rFonts w:asciiTheme="minorHAnsi" w:hAnsiTheme="minorHAnsi"/>
          <w:sz w:val="22"/>
          <w:szCs w:val="22"/>
        </w:rPr>
        <w:t>5</w:t>
      </w:r>
    </w:p>
    <w:p w14:paraId="18A33F82" w14:textId="16A69B62" w:rsidR="00EE4926" w:rsidRPr="002E3039" w:rsidRDefault="003B4194" w:rsidP="002E3039">
      <w:pPr>
        <w:pStyle w:val="a4"/>
        <w:tabs>
          <w:tab w:val="left" w:pos="2160"/>
        </w:tabs>
        <w:jc w:val="left"/>
        <w:rPr>
          <w:rFonts w:asciiTheme="minorHAnsi" w:hAnsiTheme="minorHAnsi"/>
          <w:b/>
          <w:i/>
          <w:sz w:val="20"/>
          <w:szCs w:val="20"/>
        </w:rPr>
      </w:pPr>
      <w:r w:rsidRPr="004327F7">
        <w:rPr>
          <w:rFonts w:asciiTheme="minorHAnsi" w:hAnsiTheme="minorHAnsi"/>
          <w:i/>
          <w:sz w:val="20"/>
          <w:szCs w:val="20"/>
        </w:rPr>
        <w:t xml:space="preserve">                                                                                                                                      </w:t>
      </w:r>
    </w:p>
    <w:sectPr w:rsidR="00EE4926" w:rsidRPr="002E3039" w:rsidSect="003B4194">
      <w:headerReference w:type="default" r:id="rId8"/>
      <w:pgSz w:w="11906" w:h="16838"/>
      <w:pgMar w:top="510" w:right="737" w:bottom="249" w:left="737" w:header="709" w:footer="709" w:gutter="0"/>
      <w:pgBorders w:offsetFrom="page">
        <w:top w:val="threeDEmboss" w:sz="24" w:space="24" w:color="999999"/>
        <w:left w:val="threeDEmboss" w:sz="24" w:space="24" w:color="999999"/>
        <w:bottom w:val="threeDEngrave" w:sz="24" w:space="24" w:color="999999"/>
        <w:right w:val="threeDEngrave" w:sz="24" w:space="24" w:color="9999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C820C" w14:textId="77777777" w:rsidR="00632D2C" w:rsidRDefault="00632D2C" w:rsidP="004327F7">
      <w:r>
        <w:separator/>
      </w:r>
    </w:p>
  </w:endnote>
  <w:endnote w:type="continuationSeparator" w:id="0">
    <w:p w14:paraId="3E998A8F" w14:textId="77777777" w:rsidR="00632D2C" w:rsidRDefault="00632D2C" w:rsidP="0043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74525" w14:textId="77777777" w:rsidR="00632D2C" w:rsidRDefault="00632D2C" w:rsidP="004327F7">
      <w:r>
        <w:separator/>
      </w:r>
    </w:p>
  </w:footnote>
  <w:footnote w:type="continuationSeparator" w:id="0">
    <w:p w14:paraId="2DF5D3F4" w14:textId="77777777" w:rsidR="00632D2C" w:rsidRDefault="00632D2C" w:rsidP="00432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907C" w14:textId="1C33BA77" w:rsidR="004327F7" w:rsidRDefault="0029724C">
    <w:pPr>
      <w:pStyle w:val="a8"/>
      <w:rPr>
        <w:rFonts w:asciiTheme="minorHAnsi" w:hAnsiTheme="minorHAnsi"/>
        <w:sz w:val="20"/>
      </w:rPr>
    </w:pPr>
    <w:r>
      <w:rPr>
        <w:noProof/>
      </w:rPr>
      <w:drawing>
        <wp:inline distT="0" distB="0" distL="0" distR="0" wp14:anchorId="0785237A" wp14:editId="19AEB44C">
          <wp:extent cx="1143000" cy="200025"/>
          <wp:effectExtent l="0" t="0" r="0"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a:graphicData>
          </a:graphic>
        </wp:inline>
      </w:drawing>
    </w:r>
    <w:r w:rsidR="004327F7" w:rsidRPr="004327F7">
      <w:rPr>
        <w:rFonts w:asciiTheme="minorHAnsi" w:hAnsiTheme="minorHAnsi"/>
        <w:sz w:val="20"/>
      </w:rPr>
      <w:ptab w:relativeTo="margin" w:alignment="center" w:leader="none"/>
    </w:r>
    <w:r w:rsidR="004327F7" w:rsidRPr="004327F7">
      <w:rPr>
        <w:rFonts w:asciiTheme="minorHAnsi" w:hAnsiTheme="minorHAnsi"/>
        <w:sz w:val="20"/>
      </w:rPr>
      <w:ptab w:relativeTo="margin" w:alignment="right" w:leader="none"/>
    </w:r>
    <w:r w:rsidR="004327F7" w:rsidRPr="004327F7">
      <w:rPr>
        <w:rFonts w:asciiTheme="minorHAnsi" w:hAnsiTheme="minorHAnsi"/>
        <w:sz w:val="20"/>
      </w:rPr>
      <w:t>ΔΚ-ΔΔ01/0</w:t>
    </w:r>
    <w:r>
      <w:rPr>
        <w:rFonts w:asciiTheme="minorHAnsi" w:hAnsiTheme="minorHAnsi"/>
        <w:sz w:val="20"/>
      </w:rPr>
      <w:t>3</w:t>
    </w:r>
  </w:p>
  <w:p w14:paraId="5038D032" w14:textId="70B8E6A0" w:rsidR="005001B1" w:rsidRPr="004327F7" w:rsidRDefault="005001B1" w:rsidP="005001B1">
    <w:pPr>
      <w:pStyle w:val="a8"/>
      <w:jc w:val="right"/>
      <w:rPr>
        <w:rFonts w:asciiTheme="minorHAnsi" w:hAnsiTheme="minorHAnsi"/>
        <w:sz w:val="20"/>
      </w:rPr>
    </w:pPr>
    <w:r>
      <w:rPr>
        <w:rFonts w:asciiTheme="minorHAnsi" w:hAnsiTheme="minorHAnsi"/>
        <w:sz w:val="20"/>
      </w:rPr>
      <w:t xml:space="preserve">Έκδοση </w:t>
    </w:r>
    <w:r w:rsidR="001D1B43">
      <w:rPr>
        <w:rFonts w:asciiTheme="minorHAnsi" w:hAnsiTheme="minorHAnsi"/>
        <w:sz w:val="20"/>
      </w:rPr>
      <w:t>5</w:t>
    </w:r>
    <w:r w:rsidR="0029724C">
      <w:rPr>
        <w:rFonts w:asciiTheme="minorHAnsi" w:hAnsiTheme="minorHAnsi"/>
        <w:sz w:val="20"/>
      </w:rPr>
      <w:t xml:space="preserve">, </w:t>
    </w:r>
    <w:r w:rsidR="001D1B43">
      <w:rPr>
        <w:rFonts w:asciiTheme="minorHAnsi" w:hAnsiTheme="minorHAnsi"/>
        <w:sz w:val="20"/>
      </w:rPr>
      <w:t>01.06</w:t>
    </w:r>
    <w:r w:rsidR="00E35C7E">
      <w:rPr>
        <w:rFonts w:asciiTheme="minorHAnsi" w:hAnsiTheme="minorHAnsi"/>
        <w:sz w:val="20"/>
      </w:rPr>
      <w:t>.202</w:t>
    </w:r>
    <w:r w:rsidR="001D1B43">
      <w:rPr>
        <w:rFonts w:asciiTheme="minorHAnsi" w:hAnsiTheme="minorHAnsi"/>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EEC"/>
    <w:multiLevelType w:val="singleLevel"/>
    <w:tmpl w:val="1988F054"/>
    <w:lvl w:ilvl="0">
      <w:start w:val="1"/>
      <w:numFmt w:val="bullet"/>
      <w:lvlText w:val=""/>
      <w:lvlJc w:val="left"/>
      <w:pPr>
        <w:tabs>
          <w:tab w:val="num" w:pos="360"/>
        </w:tabs>
        <w:ind w:left="360" w:hanging="360"/>
      </w:pPr>
      <w:rPr>
        <w:rFonts w:ascii="Symbol" w:hAnsi="Symbol" w:hint="default"/>
        <w:color w:val="C00000"/>
      </w:rPr>
    </w:lvl>
  </w:abstractNum>
  <w:abstractNum w:abstractNumId="1" w15:restartNumberingAfterBreak="0">
    <w:nsid w:val="2878478A"/>
    <w:multiLevelType w:val="multilevel"/>
    <w:tmpl w:val="6194E22C"/>
    <w:lvl w:ilvl="0">
      <w:start w:val="1"/>
      <w:numFmt w:val="bullet"/>
      <w:lvlText w:val=""/>
      <w:lvlJc w:val="left"/>
      <w:pPr>
        <w:tabs>
          <w:tab w:val="num" w:pos="720"/>
        </w:tabs>
        <w:ind w:left="720" w:hanging="360"/>
      </w:pPr>
      <w:rPr>
        <w:rFonts w:ascii="Symbol" w:hAnsi="Symbol" w:hint="default"/>
        <w:color w:val="C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E965B4"/>
    <w:multiLevelType w:val="hybridMultilevel"/>
    <w:tmpl w:val="CA466BB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F477C7"/>
    <w:multiLevelType w:val="hybridMultilevel"/>
    <w:tmpl w:val="C54EF776"/>
    <w:lvl w:ilvl="0" w:tplc="0CF46290">
      <w:start w:val="1"/>
      <w:numFmt w:val="bullet"/>
      <w:lvlText w:val="-"/>
      <w:lvlJc w:val="left"/>
      <w:pPr>
        <w:tabs>
          <w:tab w:val="num" w:pos="360"/>
        </w:tabs>
        <w:ind w:left="357" w:hanging="357"/>
      </w:pPr>
      <w:rPr>
        <w:rFonts w:ascii="LinePrinter" w:hAnsi="LinePrinter"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0E6BF9"/>
    <w:multiLevelType w:val="hybridMultilevel"/>
    <w:tmpl w:val="25884014"/>
    <w:lvl w:ilvl="0" w:tplc="CB8A09EA">
      <w:start w:val="1"/>
      <w:numFmt w:val="bullet"/>
      <w:lvlText w:val="-"/>
      <w:lvlJc w:val="left"/>
      <w:pPr>
        <w:tabs>
          <w:tab w:val="num" w:pos="360"/>
        </w:tabs>
        <w:ind w:left="357" w:hanging="357"/>
      </w:pPr>
      <w:rPr>
        <w:rFonts w:ascii="LinePrinter" w:hAnsi="LinePrinter"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8E636E"/>
    <w:multiLevelType w:val="multilevel"/>
    <w:tmpl w:val="3CFAA796"/>
    <w:lvl w:ilvl="0">
      <w:start w:val="1"/>
      <w:numFmt w:val="bullet"/>
      <w:lvlText w:val=""/>
      <w:lvlJc w:val="left"/>
      <w:pPr>
        <w:tabs>
          <w:tab w:val="num" w:pos="-720"/>
        </w:tabs>
        <w:ind w:left="-720" w:hanging="360"/>
      </w:pPr>
      <w:rPr>
        <w:rFonts w:ascii="Symbol" w:hAnsi="Symbol" w:hint="default"/>
        <w:color w:val="C00000"/>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num w:numId="1" w16cid:durableId="1694454725">
    <w:abstractNumId w:val="1"/>
  </w:num>
  <w:num w:numId="2" w16cid:durableId="191038750">
    <w:abstractNumId w:val="5"/>
  </w:num>
  <w:num w:numId="3" w16cid:durableId="1008142496">
    <w:abstractNumId w:val="0"/>
  </w:num>
  <w:num w:numId="4" w16cid:durableId="475686351">
    <w:abstractNumId w:val="4"/>
  </w:num>
  <w:num w:numId="5" w16cid:durableId="1521159437">
    <w:abstractNumId w:val="3"/>
  </w:num>
  <w:num w:numId="6" w16cid:durableId="32266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98E"/>
    <w:rsid w:val="001D1B43"/>
    <w:rsid w:val="002036DB"/>
    <w:rsid w:val="0029724C"/>
    <w:rsid w:val="002E1DD8"/>
    <w:rsid w:val="002E3039"/>
    <w:rsid w:val="00331172"/>
    <w:rsid w:val="00356298"/>
    <w:rsid w:val="003B4194"/>
    <w:rsid w:val="004327F7"/>
    <w:rsid w:val="004B64D4"/>
    <w:rsid w:val="005001B1"/>
    <w:rsid w:val="00604E18"/>
    <w:rsid w:val="00632D2C"/>
    <w:rsid w:val="006B2DE6"/>
    <w:rsid w:val="006C6BC5"/>
    <w:rsid w:val="00702BDE"/>
    <w:rsid w:val="007A5365"/>
    <w:rsid w:val="007C5E62"/>
    <w:rsid w:val="007D2FF0"/>
    <w:rsid w:val="007D50DF"/>
    <w:rsid w:val="008A598E"/>
    <w:rsid w:val="008C4361"/>
    <w:rsid w:val="009164D1"/>
    <w:rsid w:val="00A61A16"/>
    <w:rsid w:val="00A82E3D"/>
    <w:rsid w:val="00AD2546"/>
    <w:rsid w:val="00B324E4"/>
    <w:rsid w:val="00B477A3"/>
    <w:rsid w:val="00B821AA"/>
    <w:rsid w:val="00BA1E36"/>
    <w:rsid w:val="00C03A65"/>
    <w:rsid w:val="00C41CC5"/>
    <w:rsid w:val="00C70163"/>
    <w:rsid w:val="00C775E1"/>
    <w:rsid w:val="00D42AF6"/>
    <w:rsid w:val="00DA4E0C"/>
    <w:rsid w:val="00DD0EFB"/>
    <w:rsid w:val="00E35C7E"/>
    <w:rsid w:val="00EE4926"/>
    <w:rsid w:val="00EE4AD6"/>
    <w:rsid w:val="00FA3D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1071AB"/>
  <w15:docId w15:val="{F870E871-7ADF-432B-A2B2-E3486F9D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E4926"/>
    <w:pPr>
      <w:keepNext/>
      <w:spacing w:before="120"/>
      <w:jc w:val="center"/>
      <w:outlineLvl w:val="0"/>
    </w:pPr>
    <w:rPr>
      <w:b/>
      <w:szCs w:val="20"/>
      <w:lang w:eastAsia="en-US"/>
    </w:rPr>
  </w:style>
  <w:style w:type="paragraph" w:styleId="2">
    <w:name w:val="heading 2"/>
    <w:basedOn w:val="a"/>
    <w:next w:val="a"/>
    <w:qFormat/>
    <w:rsid w:val="00EE4926"/>
    <w:pPr>
      <w:keepNext/>
      <w:outlineLvl w:val="1"/>
    </w:pPr>
    <w:rPr>
      <w:b/>
      <w:bCs/>
    </w:rPr>
  </w:style>
  <w:style w:type="paragraph" w:styleId="3">
    <w:name w:val="heading 3"/>
    <w:basedOn w:val="a"/>
    <w:next w:val="a"/>
    <w:qFormat/>
    <w:rsid w:val="006B2D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E4926"/>
    <w:pPr>
      <w:jc w:val="both"/>
    </w:pPr>
    <w:rPr>
      <w:rFonts w:ascii="Arial" w:hAnsi="Arial" w:cs="Arial"/>
    </w:rPr>
  </w:style>
  <w:style w:type="paragraph" w:styleId="a4">
    <w:name w:val="Subtitle"/>
    <w:basedOn w:val="a"/>
    <w:qFormat/>
    <w:rsid w:val="00EE4926"/>
    <w:pPr>
      <w:jc w:val="both"/>
    </w:pPr>
    <w:rPr>
      <w:rFonts w:ascii="Arial" w:hAnsi="Arial"/>
      <w:sz w:val="28"/>
    </w:rPr>
  </w:style>
  <w:style w:type="paragraph" w:styleId="a5">
    <w:name w:val="Block Text"/>
    <w:basedOn w:val="a"/>
    <w:rsid w:val="006B2DE6"/>
    <w:pPr>
      <w:tabs>
        <w:tab w:val="left" w:pos="1080"/>
      </w:tabs>
      <w:ind w:left="-540" w:right="-514"/>
      <w:jc w:val="both"/>
    </w:pPr>
    <w:rPr>
      <w:rFonts w:ascii="Arial" w:hAnsi="Arial"/>
    </w:rPr>
  </w:style>
  <w:style w:type="paragraph" w:styleId="a6">
    <w:name w:val="Body Text Indent"/>
    <w:basedOn w:val="a"/>
    <w:rsid w:val="006C6BC5"/>
    <w:pPr>
      <w:spacing w:after="120"/>
      <w:ind w:left="283"/>
    </w:pPr>
  </w:style>
  <w:style w:type="paragraph" w:styleId="a7">
    <w:name w:val="Balloon Text"/>
    <w:basedOn w:val="a"/>
    <w:link w:val="Char"/>
    <w:rsid w:val="004327F7"/>
    <w:rPr>
      <w:rFonts w:ascii="Tahoma" w:hAnsi="Tahoma" w:cs="Tahoma"/>
      <w:sz w:val="16"/>
      <w:szCs w:val="16"/>
    </w:rPr>
  </w:style>
  <w:style w:type="character" w:customStyle="1" w:styleId="Char">
    <w:name w:val="Κείμενο πλαισίου Char"/>
    <w:basedOn w:val="a0"/>
    <w:link w:val="a7"/>
    <w:rsid w:val="004327F7"/>
    <w:rPr>
      <w:rFonts w:ascii="Tahoma" w:hAnsi="Tahoma" w:cs="Tahoma"/>
      <w:sz w:val="16"/>
      <w:szCs w:val="16"/>
    </w:rPr>
  </w:style>
  <w:style w:type="paragraph" w:styleId="a8">
    <w:name w:val="header"/>
    <w:basedOn w:val="a"/>
    <w:link w:val="Char0"/>
    <w:rsid w:val="004327F7"/>
    <w:pPr>
      <w:tabs>
        <w:tab w:val="center" w:pos="4153"/>
        <w:tab w:val="right" w:pos="8306"/>
      </w:tabs>
    </w:pPr>
  </w:style>
  <w:style w:type="character" w:customStyle="1" w:styleId="Char0">
    <w:name w:val="Κεφαλίδα Char"/>
    <w:basedOn w:val="a0"/>
    <w:link w:val="a8"/>
    <w:rsid w:val="004327F7"/>
    <w:rPr>
      <w:sz w:val="24"/>
      <w:szCs w:val="24"/>
    </w:rPr>
  </w:style>
  <w:style w:type="paragraph" w:styleId="a9">
    <w:name w:val="footer"/>
    <w:basedOn w:val="a"/>
    <w:link w:val="Char1"/>
    <w:rsid w:val="004327F7"/>
    <w:pPr>
      <w:tabs>
        <w:tab w:val="center" w:pos="4153"/>
        <w:tab w:val="right" w:pos="8306"/>
      </w:tabs>
    </w:pPr>
  </w:style>
  <w:style w:type="character" w:customStyle="1" w:styleId="Char1">
    <w:name w:val="Υποσέλιδο Char"/>
    <w:basedOn w:val="a0"/>
    <w:link w:val="a9"/>
    <w:rsid w:val="004327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E47C-7011-4572-AEFB-E90E9069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589</Words>
  <Characters>3183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Vasiliki Papakonstantinou</cp:lastModifiedBy>
  <cp:revision>19</cp:revision>
  <cp:lastPrinted>2018-03-23T10:13:00Z</cp:lastPrinted>
  <dcterms:created xsi:type="dcterms:W3CDTF">2016-04-01T08:36:00Z</dcterms:created>
  <dcterms:modified xsi:type="dcterms:W3CDTF">2025-06-13T08:15:00Z</dcterms:modified>
</cp:coreProperties>
</file>